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Arial" w:cs="Arial" w:eastAsia="Arial" w:hAnsi="Arial"/>
          <w:i w:val="1"/>
          <w:color w:val="005696"/>
          <w:sz w:val="22"/>
          <w:szCs w:val="2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2a55a0"/>
          <w:sz w:val="22"/>
          <w:szCs w:val="22"/>
        </w:rPr>
        <w:drawing>
          <wp:inline distB="114300" distT="114300" distL="114300" distR="114300">
            <wp:extent cx="688658" cy="561128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658" cy="5611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80" w:before="280" w:lineRule="auto"/>
        <w:jc w:val="right"/>
        <w:rPr/>
      </w:pPr>
      <w:r w:rsidDel="00000000" w:rsidR="00000000" w:rsidRPr="00000000">
        <w:rPr>
          <w:b w:val="1"/>
          <w:rtl w:val="1"/>
        </w:rPr>
        <w:t xml:space="preserve">اکتوبر</w:t>
      </w:r>
      <w:r w:rsidDel="00000000" w:rsidR="00000000" w:rsidRPr="00000000">
        <w:rPr>
          <w:b w:val="1"/>
          <w:rtl w:val="1"/>
        </w:rPr>
        <w:t xml:space="preserve"> ۲۰۲۵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80" w:before="280" w:lineRule="auto"/>
        <w:jc w:val="right"/>
        <w:rPr/>
      </w:pPr>
      <w:r w:rsidDel="00000000" w:rsidR="00000000" w:rsidRPr="00000000">
        <w:rPr>
          <w:b w:val="1"/>
          <w:rtl w:val="1"/>
        </w:rPr>
        <w:t xml:space="preserve">ګرانو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والدينو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کورنۍ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غړو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ته</w:t>
      </w:r>
      <w:r w:rsidDel="00000000" w:rsidR="00000000" w:rsidRPr="00000000">
        <w:rPr>
          <w:b w:val="1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80" w:before="280" w:lineRule="auto"/>
        <w:jc w:val="right"/>
        <w:rPr/>
      </w:pP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پرنس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جورج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کاونټي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ښوونځیو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PGCPS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خوشحالۍ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درکوي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ستاسو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ماشوم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ولسوالۍ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لومړۍ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معیاری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ارزونې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Benchmark</w:t>
      </w:r>
      <w:r w:rsidDel="00000000" w:rsidR="00000000" w:rsidRPr="00000000">
        <w:rPr>
          <w:b w:val="1"/>
          <w:rtl w:val="0"/>
        </w:rPr>
        <w:t xml:space="preserve"> 1 </w:t>
      </w:r>
      <w:r w:rsidDel="00000000" w:rsidR="00000000" w:rsidRPr="00000000">
        <w:rPr>
          <w:b w:val="1"/>
          <w:rtl w:val="0"/>
        </w:rPr>
        <w:t xml:space="preserve">Assessment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ورکړي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وڅېړي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ستاسو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ماشوم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لومړۍ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ربعې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Quarter</w:t>
      </w:r>
      <w:r w:rsidDel="00000000" w:rsidR="00000000" w:rsidRPr="00000000">
        <w:rPr>
          <w:b w:val="1"/>
          <w:rtl w:val="0"/>
        </w:rPr>
        <w:t xml:space="preserve"> 1)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کړي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پایلې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وکړي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 ‌</w:t>
      </w:r>
      <w:r w:rsidDel="00000000" w:rsidR="00000000" w:rsidRPr="00000000">
        <w:rPr>
          <w:rtl w:val="1"/>
        </w:rPr>
        <w:t xml:space="preserve">کوونکو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اړتیاوو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بنسټ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ښوونیزې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تګلارې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سرچینې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وټاکي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80" w:before="280" w:lineRule="auto"/>
        <w:jc w:val="right"/>
        <w:rPr/>
      </w:pP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بنچمارک</w:t>
      </w:r>
      <w:r w:rsidDel="00000000" w:rsidR="00000000" w:rsidRPr="00000000">
        <w:rPr>
          <w:rtl w:val="1"/>
        </w:rPr>
        <w:t xml:space="preserve"> ۱ </w:t>
      </w:r>
      <w:r w:rsidDel="00000000" w:rsidR="00000000" w:rsidRPr="00000000">
        <w:rPr>
          <w:rtl w:val="1"/>
        </w:rPr>
        <w:t xml:space="preserve">ارزونې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اکتوبر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۲۷ </w:t>
      </w:r>
      <w:r w:rsidDel="00000000" w:rsidR="00000000" w:rsidRPr="00000000">
        <w:rPr>
          <w:rtl w:val="1"/>
        </w:rPr>
        <w:t xml:space="preserve">څخه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نومبر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۱۹ </w:t>
      </w:r>
      <w:r w:rsidDel="00000000" w:rsidR="00000000" w:rsidRPr="00000000">
        <w:rPr>
          <w:rtl w:val="1"/>
        </w:rPr>
        <w:t xml:space="preserve">پورې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ترسره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ارزونې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راپور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ورکولو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پلیټ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PARP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ترسره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مهرباني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وکړئ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درجې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نمبرونه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ټاکل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کیږي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پایلې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ښوونځیو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لخوا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مهارتونو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ټولګي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پیاوړي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لپاره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اغیزمنو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پراختیا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لپاره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وکارول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80" w:before="2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80" w:before="280" w:lineRule="auto"/>
        <w:jc w:val="right"/>
        <w:rPr/>
      </w:pP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Benchmark 1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څلورو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مضامینو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پوښښ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لاندی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ولري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before="280" w:lineRule="auto"/>
        <w:ind w:left="720" w:hanging="360"/>
        <w:jc w:val="right"/>
        <w:rPr/>
      </w:pPr>
      <w:r w:rsidDel="00000000" w:rsidR="00000000" w:rsidRPr="00000000">
        <w:rPr>
          <w:b w:val="1"/>
          <w:rtl w:val="1"/>
        </w:rPr>
        <w:t xml:space="preserve">ریاضي</w:t>
      </w:r>
      <w:r w:rsidDel="00000000" w:rsidR="00000000" w:rsidRPr="00000000">
        <w:rPr>
          <w:b w:val="1"/>
          <w:rtl w:val="1"/>
        </w:rPr>
        <w:t xml:space="preserve">  (</w:t>
      </w:r>
      <w:r w:rsidDel="00000000" w:rsidR="00000000" w:rsidRPr="00000000">
        <w:rPr>
          <w:b w:val="1"/>
          <w:rtl w:val="0"/>
        </w:rPr>
        <w:t xml:space="preserve">Mathematics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before="0" w:lineRule="auto"/>
        <w:ind w:left="720" w:hanging="360"/>
        <w:jc w:val="right"/>
        <w:rPr/>
      </w:pPr>
      <w:r w:rsidDel="00000000" w:rsidR="00000000" w:rsidRPr="00000000">
        <w:rPr>
          <w:b w:val="1"/>
          <w:rtl w:val="1"/>
        </w:rPr>
        <w:t xml:space="preserve">لوستل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انګلیسي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ژبنۍ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هنرونه</w:t>
      </w:r>
      <w:r w:rsidDel="00000000" w:rsidR="00000000" w:rsidRPr="00000000">
        <w:rPr>
          <w:b w:val="1"/>
          <w:rtl w:val="1"/>
        </w:rPr>
        <w:t xml:space="preserve">  (</w:t>
      </w:r>
      <w:r w:rsidDel="00000000" w:rsidR="00000000" w:rsidRPr="00000000">
        <w:rPr>
          <w:b w:val="1"/>
          <w:rtl w:val="0"/>
        </w:rPr>
        <w:t xml:space="preserve">RELA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before="0" w:lineRule="auto"/>
        <w:ind w:left="720" w:hanging="360"/>
        <w:jc w:val="right"/>
        <w:rPr/>
      </w:pPr>
      <w:r w:rsidDel="00000000" w:rsidR="00000000" w:rsidRPr="00000000">
        <w:rPr>
          <w:b w:val="1"/>
          <w:rtl w:val="1"/>
        </w:rPr>
        <w:t xml:space="preserve">ساینس</w:t>
      </w:r>
      <w:r w:rsidDel="00000000" w:rsidR="00000000" w:rsidRPr="00000000">
        <w:rPr>
          <w:b w:val="1"/>
          <w:rtl w:val="1"/>
        </w:rPr>
        <w:t xml:space="preserve">  (</w:t>
      </w:r>
      <w:r w:rsidDel="00000000" w:rsidR="00000000" w:rsidRPr="00000000">
        <w:rPr>
          <w:b w:val="1"/>
          <w:rtl w:val="0"/>
        </w:rPr>
        <w:t xml:space="preserve">Science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80" w:before="0" w:lineRule="auto"/>
        <w:ind w:left="720" w:hanging="360"/>
        <w:jc w:val="right"/>
        <w:rPr/>
      </w:pPr>
      <w:r w:rsidDel="00000000" w:rsidR="00000000" w:rsidRPr="00000000">
        <w:rPr>
          <w:b w:val="1"/>
          <w:rtl w:val="1"/>
        </w:rPr>
        <w:t xml:space="preserve">ټولنیزې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مطالعې</w:t>
      </w:r>
      <w:r w:rsidDel="00000000" w:rsidR="00000000" w:rsidRPr="00000000">
        <w:rPr>
          <w:b w:val="1"/>
          <w:rtl w:val="1"/>
        </w:rPr>
        <w:t xml:space="preserve">  (</w:t>
      </w:r>
      <w:r w:rsidDel="00000000" w:rsidR="00000000" w:rsidRPr="00000000">
        <w:rPr>
          <w:b w:val="1"/>
          <w:rtl w:val="0"/>
        </w:rPr>
        <w:t xml:space="preserve">Social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Studies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280" w:before="280" w:lineRule="auto"/>
        <w:jc w:val="right"/>
        <w:rPr/>
      </w:pP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ریاضي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۱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۸ </w:t>
      </w:r>
      <w:r w:rsidDel="00000000" w:rsidR="00000000" w:rsidRPr="00000000">
        <w:rPr>
          <w:rtl w:val="1"/>
        </w:rPr>
        <w:t xml:space="preserve">ټولګي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کوونکو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ځینو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لېسې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 ‌</w:t>
      </w:r>
      <w:r w:rsidDel="00000000" w:rsidR="00000000" w:rsidRPr="00000000">
        <w:rPr>
          <w:rtl w:val="1"/>
        </w:rPr>
        <w:t xml:space="preserve">کوونکو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ورکول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کېږي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RELA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ازموینې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۳ 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۱۰ </w:t>
      </w:r>
      <w:r w:rsidDel="00000000" w:rsidR="00000000" w:rsidRPr="00000000">
        <w:rPr>
          <w:rtl w:val="1"/>
        </w:rPr>
        <w:t xml:space="preserve">ټولګي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ترسره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کېږي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ساینس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۵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، ۸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لېسې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بیولوژي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Biology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‌ </w:t>
      </w:r>
      <w:r w:rsidDel="00000000" w:rsidR="00000000" w:rsidRPr="00000000">
        <w:rPr>
          <w:rtl w:val="1"/>
        </w:rPr>
        <w:t xml:space="preserve">کوونکو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ورکول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کېږي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په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ټولنیزو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مطالعو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Social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Studies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۸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ټولګي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 ‌</w:t>
      </w:r>
      <w:r w:rsidDel="00000000" w:rsidR="00000000" w:rsidRPr="00000000">
        <w:rPr>
          <w:rtl w:val="1"/>
        </w:rPr>
        <w:t xml:space="preserve">کوونکو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هغو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زده</w:t>
      </w:r>
      <w:r w:rsidDel="00000000" w:rsidR="00000000" w:rsidRPr="00000000">
        <w:rPr>
          <w:rtl w:val="1"/>
        </w:rPr>
        <w:t xml:space="preserve"> ‌</w:t>
      </w:r>
      <w:r w:rsidDel="00000000" w:rsidR="00000000" w:rsidRPr="00000000">
        <w:rPr>
          <w:rtl w:val="1"/>
        </w:rPr>
        <w:t xml:space="preserve">کوونکو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ورکول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کېږي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لېسې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حکومت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LSN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Government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لولي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80" w:before="280" w:lineRule="auto"/>
        <w:jc w:val="right"/>
        <w:rPr/>
      </w:pP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ازموینو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مهال</w:t>
      </w:r>
      <w:r w:rsidDel="00000000" w:rsidR="00000000" w:rsidRPr="00000000">
        <w:rPr>
          <w:rtl w:val="1"/>
        </w:rPr>
        <w:t xml:space="preserve"> ‌</w:t>
      </w:r>
      <w:r w:rsidDel="00000000" w:rsidR="00000000" w:rsidRPr="00000000">
        <w:rPr>
          <w:rtl w:val="1"/>
        </w:rPr>
        <w:t xml:space="preserve">وېش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Benchmark 1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ارزونې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اړه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پوښتنه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لرئ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مهرباني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وکړئ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خپل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ماشوم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ښوونځي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اړیکه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ونیسئ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80" w:before="280" w:lineRule="auto"/>
        <w:jc w:val="right"/>
        <w:rPr/>
      </w:pPr>
      <w:r w:rsidDel="00000000" w:rsidR="00000000" w:rsidRPr="00000000">
        <w:rPr>
          <w:rtl w:val="1"/>
        </w:rPr>
        <w:t xml:space="preserve">په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درنښت</w:t>
      </w:r>
      <w:r w:rsidDel="00000000" w:rsidR="00000000" w:rsidRPr="00000000">
        <w:rPr>
          <w:rtl w:val="1"/>
        </w:rPr>
        <w:t xml:space="preserve">،</w:t>
        <w:br w:type="textWrapping"/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پرنس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جورج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کاونټي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ښوونځیو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اداره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PGCPS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line="28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Pashto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8963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6308"/>
  </w:style>
  <w:style w:type="paragraph" w:styleId="Footer">
    <w:name w:val="footer"/>
    <w:basedOn w:val="Normal"/>
    <w:link w:val="FooterChar"/>
    <w:uiPriority w:val="99"/>
    <w:unhideWhenUsed w:val="1"/>
    <w:rsid w:val="008963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9630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8VNyxKcr+zIuzP6pTXa0ovWqpg==">CgMxLjAyCGguZ2pkZ3hzOAByITFmQ1JPeDJ1WWtDUzg0dWtsNXF5WHNjVmpxcUZ2VU4ycA==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2025-10-14T12:05:00Z</dcterms:created>
  <dc:creator>Hashimi</dc:creator>
</cp:coreProperties>
</file>